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4BC3F" w14:textId="77777777" w:rsidR="00203534" w:rsidRDefault="00203534" w:rsidP="00203534">
      <w:pPr>
        <w:rPr>
          <w:sz w:val="20"/>
          <w:szCs w:val="20"/>
          <w14:ligatures w14:val="none"/>
        </w:rPr>
      </w:pPr>
      <w:r>
        <w:rPr>
          <w:rStyle w:val="normaltextrun"/>
          <w:rFonts w:ascii="Open Sans" w:hAnsi="Open Sans" w:cs="Open Sans"/>
          <w:b/>
          <w:bCs/>
          <w:color w:val="2F5496"/>
          <w:shd w:val="clear" w:color="auto" w:fill="FFFFFF"/>
        </w:rPr>
        <w:t>Profiel PFZW</w:t>
      </w:r>
      <w:r>
        <w:rPr>
          <w:rStyle w:val="scxw111328191"/>
          <w:rFonts w:ascii="Open Sans" w:hAnsi="Open Sans" w:cs="Open Sans"/>
          <w:color w:val="2F5496"/>
          <w:shd w:val="clear" w:color="auto" w:fill="FFFFFF"/>
        </w:rPr>
        <w:t> </w:t>
      </w:r>
      <w:r>
        <w:rPr>
          <w:rFonts w:ascii="Open Sans" w:hAnsi="Open Sans" w:cs="Open Sans"/>
          <w:color w:val="2F5496"/>
          <w:shd w:val="clear" w:color="auto" w:fill="FFFFFF"/>
        </w:rPr>
        <w:br/>
      </w:r>
      <w:proofErr w:type="spellStart"/>
      <w:r>
        <w:rPr>
          <w:rStyle w:val="scxw111328191"/>
          <w:rFonts w:ascii="Open Sans" w:hAnsi="Open Sans" w:cs="Open Sans"/>
          <w:color w:val="000000"/>
          <w:shd w:val="clear" w:color="auto" w:fill="FFFFFF"/>
        </w:rPr>
        <w:t>PFZW</w:t>
      </w:r>
      <w:proofErr w:type="spellEnd"/>
      <w:r>
        <w:rPr>
          <w:rStyle w:val="scxw111328191"/>
          <w:rFonts w:ascii="Open Sans" w:hAnsi="Open Sans" w:cs="Open Sans"/>
          <w:color w:val="000000"/>
          <w:shd w:val="clear" w:color="auto" w:fill="FFFFFF"/>
        </w:rPr>
        <w:t xml:space="preserve"> is verantwoordelijk voor het pensioenbeleid en het pensioenvermogen van ongeveer 2,9 miljoen (oud-)werknemers in de sector zorg en welzijn. Het pensioenfonds beheert het belegd vermogen, dat ultimo december 2023 € 237,8 miljard bedroeg.</w:t>
      </w:r>
      <w:r>
        <w:rPr>
          <w:rStyle w:val="eop"/>
          <w:rFonts w:ascii="Open Sans" w:hAnsi="Open Sans" w:cs="Open Sans"/>
          <w:color w:val="000000"/>
          <w:shd w:val="clear" w:color="auto" w:fill="FFFFFF"/>
        </w:rPr>
        <w:t> </w:t>
      </w:r>
    </w:p>
    <w:p w14:paraId="6494ABFD" w14:textId="77777777" w:rsidR="00100042" w:rsidRDefault="00100042"/>
    <w:sectPr w:rsidR="001000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534"/>
    <w:rsid w:val="00100042"/>
    <w:rsid w:val="00203534"/>
    <w:rsid w:val="00C90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A61B3"/>
  <w15:chartTrackingRefBased/>
  <w15:docId w15:val="{F26A2B9A-09A8-42D1-840E-B73F69B7F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03534"/>
    <w:pPr>
      <w:spacing w:after="0" w:line="240" w:lineRule="auto"/>
    </w:pPr>
    <w:rPr>
      <w:rFonts w:ascii="Calibri" w:hAnsi="Calibri" w:cs="Calibri"/>
      <w:kern w:val="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normaltextrun">
    <w:name w:val="normaltextrun"/>
    <w:basedOn w:val="Standaardalinea-lettertype"/>
    <w:rsid w:val="00203534"/>
  </w:style>
  <w:style w:type="character" w:customStyle="1" w:styleId="scxw111328191">
    <w:name w:val="scxw111328191"/>
    <w:basedOn w:val="Standaardalinea-lettertype"/>
    <w:rsid w:val="00203534"/>
  </w:style>
  <w:style w:type="character" w:customStyle="1" w:styleId="eop">
    <w:name w:val="eop"/>
    <w:basedOn w:val="Standaardalinea-lettertype"/>
    <w:rsid w:val="002035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57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219</Characters>
  <Application>Microsoft Office Word</Application>
  <DocSecurity>4</DocSecurity>
  <Lines>1</Lines>
  <Paragraphs>1</Paragraphs>
  <ScaleCrop>false</ScaleCrop>
  <Company>PGGM N.V.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Geraets-Heijen, Ria</dc:creator>
  <cp:keywords/>
  <dc:description/>
  <cp:lastModifiedBy>Oostema, Saskia</cp:lastModifiedBy>
  <cp:revision>2</cp:revision>
  <dcterms:created xsi:type="dcterms:W3CDTF">2024-03-14T13:46:00Z</dcterms:created>
  <dcterms:modified xsi:type="dcterms:W3CDTF">2024-03-14T13:46:00Z</dcterms:modified>
</cp:coreProperties>
</file>